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34" w:rsidRDefault="00EF1B34"/>
    <w:p w:rsidR="001220F5" w:rsidRPr="002728EF" w:rsidRDefault="001220F5" w:rsidP="001220F5">
      <w:pPr>
        <w:widowControl/>
        <w:shd w:val="clear" w:color="auto" w:fill="FFFFFF"/>
        <w:spacing w:after="75"/>
        <w:jc w:val="center"/>
        <w:outlineLvl w:val="1"/>
        <w:rPr>
          <w:rFonts w:ascii="黑体" w:eastAsia="黑体" w:hAnsi="黑体" w:cs="Times New Roman"/>
          <w:color w:val="000000"/>
          <w:kern w:val="0"/>
          <w:sz w:val="32"/>
          <w:szCs w:val="32"/>
        </w:rPr>
      </w:pPr>
      <w:r w:rsidRPr="002728EF">
        <w:rPr>
          <w:rFonts w:ascii="黑体" w:eastAsia="黑体" w:hAnsi="黑体" w:cs="黑体" w:hint="eastAsia"/>
          <w:color w:val="000000"/>
          <w:kern w:val="0"/>
          <w:sz w:val="32"/>
          <w:szCs w:val="32"/>
        </w:rPr>
        <w:t>重温洪城枪响起惊雷，再见将帅峥嵘建新军</w:t>
      </w:r>
      <w:r w:rsidRPr="002728EF">
        <w:rPr>
          <w:rFonts w:ascii="黑体" w:eastAsia="黑体" w:hAnsi="黑体" w:cs="黑体"/>
          <w:color w:val="000000"/>
          <w:kern w:val="0"/>
          <w:sz w:val="32"/>
          <w:szCs w:val="32"/>
        </w:rPr>
        <w:t xml:space="preserve"> ——</w:t>
      </w:r>
      <w:r w:rsidRPr="002728EF">
        <w:rPr>
          <w:rFonts w:ascii="黑体" w:eastAsia="黑体" w:hAnsi="黑体" w:cs="黑体" w:hint="eastAsia"/>
          <w:color w:val="000000"/>
          <w:kern w:val="0"/>
          <w:sz w:val="32"/>
          <w:szCs w:val="32"/>
        </w:rPr>
        <w:t>上海市曹杨中学</w:t>
      </w:r>
      <w:r w:rsidRPr="002728EF">
        <w:rPr>
          <w:rFonts w:ascii="黑体" w:eastAsia="黑体" w:hAnsi="黑体" w:cs="黑体"/>
          <w:color w:val="000000"/>
          <w:kern w:val="0"/>
          <w:sz w:val="32"/>
          <w:szCs w:val="32"/>
        </w:rPr>
        <w:t>2017</w:t>
      </w:r>
      <w:r w:rsidRPr="002728EF">
        <w:rPr>
          <w:rFonts w:ascii="黑体" w:eastAsia="黑体" w:hAnsi="黑体" w:cs="黑体" w:hint="eastAsia"/>
          <w:color w:val="000000"/>
          <w:kern w:val="0"/>
          <w:sz w:val="32"/>
          <w:szCs w:val="32"/>
        </w:rPr>
        <w:t>年红色之旅纪实之南昌篇</w:t>
      </w:r>
    </w:p>
    <w:p w:rsidR="001220F5" w:rsidRDefault="001220F5" w:rsidP="001220F5">
      <w:pPr>
        <w:pStyle w:val="a5"/>
        <w:spacing w:before="0" w:beforeAutospacing="0" w:after="0" w:afterAutospacing="0"/>
        <w:jc w:val="center"/>
        <w:rPr>
          <w:rFonts w:cs="Times New Roman"/>
        </w:rPr>
      </w:pPr>
      <w:r>
        <w:rPr>
          <w:rStyle w:val="a6"/>
          <w:rFonts w:hint="eastAsia"/>
        </w:rPr>
        <w:t>南昌篇</w:t>
      </w:r>
    </w:p>
    <w:p w:rsidR="001220F5" w:rsidRPr="002728EF" w:rsidRDefault="001220F5" w:rsidP="001220F5">
      <w:pPr>
        <w:pStyle w:val="a5"/>
        <w:spacing w:before="0" w:beforeAutospacing="0" w:after="0" w:afterAutospacing="0" w:line="420" w:lineRule="atLeast"/>
        <w:rPr>
          <w:rFonts w:cs="Times New Roman"/>
        </w:rPr>
      </w:pPr>
      <w:r w:rsidRPr="002728EF">
        <w:rPr>
          <w:rFonts w:hint="eastAsia"/>
        </w:rPr>
        <w:t>当青春的步履踏尽井冈山的每一处革命印记，我们的足迹继续向前延伸，来到了革命锻造的火炉之城</w:t>
      </w:r>
      <w:r w:rsidRPr="002728EF">
        <w:t>——</w:t>
      </w:r>
      <w:r w:rsidRPr="002728EF">
        <w:rPr>
          <w:rFonts w:hint="eastAsia"/>
        </w:rPr>
        <w:t>南昌，让曹杨赤子的灼灼红旗，继续迎风流动、奕采飘扬。</w:t>
      </w:r>
    </w:p>
    <w:p w:rsidR="001220F5" w:rsidRDefault="001220F5" w:rsidP="001220F5">
      <w:pPr>
        <w:pStyle w:val="a5"/>
        <w:spacing w:before="0" w:beforeAutospacing="0" w:after="0" w:afterAutospacing="0" w:line="420" w:lineRule="atLeast"/>
        <w:ind w:firstLine="465"/>
        <w:rPr>
          <w:rFonts w:cs="Times New Roman"/>
        </w:rPr>
      </w:pPr>
      <w:r w:rsidRPr="002728EF">
        <w:rPr>
          <w:rFonts w:hint="eastAsia"/>
        </w:rPr>
        <w:t>历史的车轮滚滚回溯，</w:t>
      </w:r>
      <w:r w:rsidRPr="002728EF">
        <w:t>90</w:t>
      </w:r>
      <w:r w:rsidRPr="002728EF">
        <w:rPr>
          <w:rFonts w:hint="eastAsia"/>
        </w:rPr>
        <w:t>年前的中国还处在内忧外患、民不聊生的苦难深渊和悲惨境地。为了推翻“三座大山”的压迫，实现民族独立和人民解放的梦想，中国共产党领导下的人民革命进行着艰苦卓绝的斗争。</w:t>
      </w:r>
      <w:r w:rsidRPr="002728EF">
        <w:t>1927</w:t>
      </w:r>
      <w:r w:rsidRPr="002728EF">
        <w:rPr>
          <w:rFonts w:hint="eastAsia"/>
        </w:rPr>
        <w:t>年</w:t>
      </w:r>
      <w:r w:rsidRPr="002728EF">
        <w:t>8</w:t>
      </w:r>
      <w:r w:rsidRPr="002728EF">
        <w:rPr>
          <w:rFonts w:hint="eastAsia"/>
        </w:rPr>
        <w:t>月</w:t>
      </w:r>
      <w:r w:rsidRPr="002728EF">
        <w:t>1</w:t>
      </w:r>
      <w:r w:rsidRPr="002728EF">
        <w:rPr>
          <w:rFonts w:hint="eastAsia"/>
        </w:rPr>
        <w:t>日凌晨，南昌起义爆发，打响了中国共产党武装反抗国民党反动派的第一枪，正式揭开了我党独立领导武装斗争和创建革命军队的序幕。</w:t>
      </w:r>
    </w:p>
    <w:p w:rsidR="001220F5" w:rsidRDefault="001220F5" w:rsidP="001220F5">
      <w:pPr>
        <w:pStyle w:val="a5"/>
        <w:spacing w:before="0" w:beforeAutospacing="0" w:after="0" w:afterAutospacing="0" w:line="420" w:lineRule="atLeast"/>
        <w:ind w:firstLine="465"/>
        <w:rPr>
          <w:rFonts w:cs="Times New Roman"/>
        </w:rPr>
      </w:pPr>
      <w:r>
        <w:rPr>
          <w:noProof/>
        </w:rPr>
        <w:drawing>
          <wp:anchor distT="0" distB="0" distL="114300" distR="114300" simplePos="0" relativeHeight="251659264" behindDoc="0" locked="0" layoutInCell="1" allowOverlap="1">
            <wp:simplePos x="0" y="0"/>
            <wp:positionH relativeFrom="column">
              <wp:posOffset>628650</wp:posOffset>
            </wp:positionH>
            <wp:positionV relativeFrom="paragraph">
              <wp:posOffset>104775</wp:posOffset>
            </wp:positionV>
            <wp:extent cx="4143375" cy="5514975"/>
            <wp:effectExtent l="0" t="0" r="9525"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375" cy="5514975"/>
                    </a:xfrm>
                    <a:prstGeom prst="rect">
                      <a:avLst/>
                    </a:prstGeom>
                    <a:noFill/>
                  </pic:spPr>
                </pic:pic>
              </a:graphicData>
            </a:graphic>
          </wp:anchor>
        </w:drawing>
      </w: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65"/>
        <w:rPr>
          <w:rFonts w:cs="Times New Roman"/>
        </w:rPr>
      </w:pPr>
    </w:p>
    <w:p w:rsidR="001220F5" w:rsidRPr="002728EF" w:rsidRDefault="001220F5" w:rsidP="001220F5">
      <w:pPr>
        <w:pStyle w:val="a5"/>
        <w:spacing w:before="0" w:beforeAutospacing="0" w:after="0" w:afterAutospacing="0" w:line="420" w:lineRule="atLeast"/>
        <w:ind w:firstLine="465"/>
        <w:rPr>
          <w:rFonts w:cs="Times New Roman"/>
        </w:rPr>
      </w:pPr>
    </w:p>
    <w:p w:rsidR="001220F5" w:rsidRDefault="001220F5" w:rsidP="001220F5">
      <w:pPr>
        <w:pStyle w:val="a5"/>
        <w:spacing w:before="0" w:beforeAutospacing="0" w:after="0" w:afterAutospacing="0" w:line="420" w:lineRule="atLeast"/>
        <w:ind w:firstLine="480"/>
        <w:jc w:val="both"/>
        <w:rPr>
          <w:rFonts w:cs="Times New Roman"/>
          <w:color w:val="000000"/>
        </w:rPr>
      </w:pPr>
      <w:r w:rsidRPr="002728EF">
        <w:rPr>
          <w:rFonts w:hint="eastAsia"/>
          <w:color w:val="000000"/>
        </w:rPr>
        <w:t>九十年的时光荏苒，我们来到了硝烟散尽的“八一”广场，迎面而来的是擎天巍峨的“八一”纪念塔。纪念塔顶部的汉阳造步枪和八一军旗，分别象征着南昌起义的第一枪和中国共产党的坚定革命立场；下嵌的花岗岩石碑向人们娓娓道来了那段壮怀激烈的八一革命史；塔体的正面篆印着叶剑英元帅亲笔题写的“八一南昌起义纪念塔”九个铜胎鎏金大字，字体雄浑遒劲、铿锵有力，象征着铮铮铁骨的民族脊梁；而其他的三面，分别是“宣布起义”、“攻打敌营”、“欢呼胜利”的大型花岗石浮雕，鲜活地呈奉出历史的沧桑与巨变。为了进一步了解南昌起义的历史，考察队一行来到了八一起义纪念馆，厚重的历史在这里徐徐展开画轴。这里矗立有“一代英豪”的玻璃钢雕，刻画着周恩来、朱德、贺龙、叶挺、刘伯承等诸位起义领导人的智勇和果敢；这里陈列有革命先辈们使用过的武器装备和生活用品，折射出当年革命条件的辛苦与艰难；这里展示有当时起义的布防图纸，让每一参观者都感受到革命的疾风骤雨……在场的每一个人都在潜移默化接受着这种感染，一一被高尚的革命理想激励着，被高涨的革命热情鼓舞着。此次红色之旅，让我们踏上了这片被革命烈士的鲜血染红的土地。</w:t>
      </w:r>
    </w:p>
    <w:p w:rsidR="001220F5" w:rsidRDefault="001220F5" w:rsidP="001220F5">
      <w:pPr>
        <w:pStyle w:val="a5"/>
        <w:spacing w:before="0" w:beforeAutospacing="0" w:after="0" w:afterAutospacing="0" w:line="420" w:lineRule="atLeast"/>
        <w:ind w:firstLine="480"/>
        <w:jc w:val="both"/>
        <w:rPr>
          <w:rFonts w:cs="Times New Roman"/>
          <w:color w:val="000000"/>
        </w:rPr>
      </w:pPr>
      <w:r>
        <w:rPr>
          <w:noProof/>
        </w:rPr>
        <w:drawing>
          <wp:anchor distT="0" distB="0" distL="114300" distR="114300" simplePos="0" relativeHeight="251661312" behindDoc="0" locked="0" layoutInCell="1" allowOverlap="1">
            <wp:simplePos x="0" y="0"/>
            <wp:positionH relativeFrom="column">
              <wp:posOffset>3114675</wp:posOffset>
            </wp:positionH>
            <wp:positionV relativeFrom="paragraph">
              <wp:posOffset>200025</wp:posOffset>
            </wp:positionV>
            <wp:extent cx="1800225" cy="263842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2638425"/>
                    </a:xfrm>
                    <a:prstGeom prst="rect">
                      <a:avLst/>
                    </a:prstGeom>
                    <a:noFill/>
                  </pic:spPr>
                </pic:pic>
              </a:graphicData>
            </a:graphic>
          </wp:anchor>
        </w:drawing>
      </w:r>
    </w:p>
    <w:p w:rsidR="001220F5" w:rsidRDefault="001220F5" w:rsidP="001220F5">
      <w:pPr>
        <w:pStyle w:val="a5"/>
        <w:spacing w:before="0" w:beforeAutospacing="0" w:after="0" w:afterAutospacing="0" w:line="420" w:lineRule="atLeast"/>
        <w:ind w:firstLine="480"/>
        <w:jc w:val="both"/>
        <w:rPr>
          <w:rFonts w:cs="Times New Roman"/>
          <w:color w:val="000000"/>
        </w:rPr>
      </w:pPr>
      <w:r>
        <w:rPr>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133350</wp:posOffset>
            </wp:positionV>
            <wp:extent cx="2486660" cy="1876425"/>
            <wp:effectExtent l="0" t="0" r="889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660" cy="1876425"/>
                    </a:xfrm>
                    <a:prstGeom prst="rect">
                      <a:avLst/>
                    </a:prstGeom>
                    <a:noFill/>
                  </pic:spPr>
                </pic:pic>
              </a:graphicData>
            </a:graphic>
          </wp:anchor>
        </w:drawing>
      </w:r>
    </w:p>
    <w:p w:rsidR="001220F5" w:rsidRDefault="001220F5" w:rsidP="001220F5">
      <w:pPr>
        <w:pStyle w:val="a5"/>
        <w:spacing w:before="0" w:beforeAutospacing="0" w:after="0" w:afterAutospacing="0" w:line="420" w:lineRule="atLeast"/>
        <w:ind w:firstLine="480"/>
        <w:jc w:val="both"/>
        <w:rPr>
          <w:rFonts w:cs="Times New Roman"/>
          <w:color w:val="000000"/>
        </w:rPr>
      </w:pPr>
    </w:p>
    <w:p w:rsidR="001220F5" w:rsidRDefault="001220F5" w:rsidP="001220F5">
      <w:pPr>
        <w:pStyle w:val="a5"/>
        <w:spacing w:before="0" w:beforeAutospacing="0" w:after="0" w:afterAutospacing="0" w:line="420" w:lineRule="atLeast"/>
        <w:ind w:firstLine="480"/>
        <w:jc w:val="both"/>
        <w:rPr>
          <w:rFonts w:cs="Times New Roman"/>
          <w:color w:val="000000"/>
        </w:rPr>
      </w:pPr>
    </w:p>
    <w:p w:rsidR="001220F5" w:rsidRDefault="001220F5" w:rsidP="001220F5">
      <w:pPr>
        <w:pStyle w:val="a5"/>
        <w:spacing w:before="0" w:beforeAutospacing="0" w:after="0" w:afterAutospacing="0" w:line="420" w:lineRule="atLeast"/>
        <w:ind w:firstLine="480"/>
        <w:jc w:val="both"/>
        <w:rPr>
          <w:rFonts w:cs="Times New Roman"/>
          <w:color w:val="000000"/>
        </w:rPr>
      </w:pPr>
    </w:p>
    <w:p w:rsidR="001220F5" w:rsidRDefault="001220F5" w:rsidP="001220F5">
      <w:pPr>
        <w:pStyle w:val="a5"/>
        <w:spacing w:before="0" w:beforeAutospacing="0" w:after="0" w:afterAutospacing="0" w:line="420" w:lineRule="atLeast"/>
        <w:ind w:firstLine="480"/>
        <w:jc w:val="both"/>
        <w:rPr>
          <w:rFonts w:cs="Times New Roman"/>
          <w:color w:val="000000"/>
        </w:rPr>
      </w:pPr>
    </w:p>
    <w:p w:rsidR="001220F5" w:rsidRDefault="001220F5" w:rsidP="001220F5">
      <w:pPr>
        <w:pStyle w:val="a5"/>
        <w:spacing w:before="0" w:beforeAutospacing="0" w:after="0" w:afterAutospacing="0" w:line="420" w:lineRule="atLeast"/>
        <w:ind w:firstLine="480"/>
        <w:jc w:val="both"/>
        <w:rPr>
          <w:rFonts w:cs="Times New Roman"/>
          <w:color w:val="000000"/>
        </w:rPr>
      </w:pPr>
    </w:p>
    <w:p w:rsidR="001220F5" w:rsidRDefault="001220F5" w:rsidP="001220F5">
      <w:pPr>
        <w:pStyle w:val="a5"/>
        <w:spacing w:before="0" w:beforeAutospacing="0" w:after="0" w:afterAutospacing="0" w:line="420" w:lineRule="atLeast"/>
        <w:ind w:firstLine="480"/>
        <w:jc w:val="both"/>
        <w:rPr>
          <w:rFonts w:cs="Times New Roman"/>
          <w:color w:val="000000"/>
        </w:rPr>
      </w:pPr>
    </w:p>
    <w:p w:rsidR="001220F5" w:rsidRDefault="001220F5" w:rsidP="001220F5">
      <w:pPr>
        <w:pStyle w:val="a5"/>
        <w:spacing w:before="0" w:beforeAutospacing="0" w:after="0" w:afterAutospacing="0" w:line="420" w:lineRule="atLeast"/>
        <w:ind w:firstLine="480"/>
        <w:jc w:val="both"/>
        <w:rPr>
          <w:rFonts w:cs="Times New Roman"/>
          <w:color w:val="000000"/>
        </w:rPr>
      </w:pPr>
    </w:p>
    <w:p w:rsidR="001220F5" w:rsidRDefault="001220F5" w:rsidP="001220F5">
      <w:pPr>
        <w:pStyle w:val="a5"/>
        <w:spacing w:before="0" w:beforeAutospacing="0" w:after="0" w:afterAutospacing="0" w:line="420" w:lineRule="atLeast"/>
        <w:ind w:firstLine="480"/>
        <w:jc w:val="both"/>
        <w:rPr>
          <w:rFonts w:cs="Times New Roman"/>
          <w:color w:val="000000"/>
        </w:rPr>
      </w:pPr>
    </w:p>
    <w:p w:rsidR="001220F5" w:rsidRDefault="001220F5" w:rsidP="001220F5">
      <w:pPr>
        <w:pStyle w:val="a5"/>
        <w:spacing w:before="0" w:beforeAutospacing="0" w:after="0" w:afterAutospacing="0" w:line="420" w:lineRule="atLeast"/>
        <w:jc w:val="both"/>
        <w:rPr>
          <w:rFonts w:cs="Times New Roman"/>
          <w:color w:val="000000"/>
        </w:rPr>
      </w:pPr>
    </w:p>
    <w:p w:rsidR="001220F5" w:rsidRPr="002728EF" w:rsidRDefault="001220F5" w:rsidP="001220F5">
      <w:pPr>
        <w:pStyle w:val="a5"/>
        <w:spacing w:before="0" w:beforeAutospacing="0" w:after="0" w:afterAutospacing="0" w:line="420" w:lineRule="atLeast"/>
        <w:ind w:firstLine="480"/>
        <w:jc w:val="both"/>
        <w:rPr>
          <w:rFonts w:cs="Times New Roman"/>
          <w:color w:val="000000"/>
        </w:rPr>
      </w:pPr>
      <w:r w:rsidRPr="002728EF">
        <w:rPr>
          <w:rFonts w:hint="eastAsia"/>
          <w:color w:val="000000"/>
        </w:rPr>
        <w:t>正是因为他们的英勇奋战和无私的奉献，才使我们过上了如今的好日子。回顾那段悲壮英勇的历史，我们深深体会到实现中华民族的伟大复兴、完成历史和时代赋予我们年青人的庄严使命。回顾在中国共产党领导下人民军队的光辉历程，新时代的年青人将会汇聚起磅礴的力量，为实现“两个一百年”奋斗目标、实现中华民族伟大复兴的中国梦而不懈奋斗！八一军旗高高飘扬，曹杨赤子群情激昂！</w:t>
      </w:r>
    </w:p>
    <w:p w:rsidR="001220F5" w:rsidRDefault="001220F5" w:rsidP="001220F5">
      <w:pPr>
        <w:rPr>
          <w:rFonts w:cs="Times New Roman"/>
          <w:color w:val="000000"/>
        </w:rPr>
      </w:pPr>
    </w:p>
    <w:p w:rsidR="001220F5" w:rsidRDefault="001220F5" w:rsidP="001220F5">
      <w:pPr>
        <w:rPr>
          <w:rFonts w:cs="Times New Roman"/>
          <w:color w:val="000000"/>
        </w:rPr>
      </w:pPr>
    </w:p>
    <w:p w:rsidR="001220F5" w:rsidRDefault="001220F5" w:rsidP="001220F5">
      <w:pPr>
        <w:rPr>
          <w:rFonts w:cs="Times New Roman"/>
          <w:color w:val="000000"/>
        </w:rPr>
      </w:pPr>
    </w:p>
    <w:p w:rsidR="001220F5" w:rsidRDefault="001220F5" w:rsidP="001220F5">
      <w:pPr>
        <w:rPr>
          <w:rFonts w:cs="Times New Roman"/>
          <w:color w:val="000000"/>
        </w:rPr>
      </w:pPr>
    </w:p>
    <w:p w:rsidR="001220F5" w:rsidRPr="001220F5" w:rsidRDefault="001220F5" w:rsidP="001220F5">
      <w:pPr>
        <w:pStyle w:val="a5"/>
        <w:spacing w:before="0" w:beforeAutospacing="0" w:after="0" w:afterAutospacing="0"/>
        <w:jc w:val="center"/>
        <w:rPr>
          <w:rStyle w:val="a6"/>
          <w:b w:val="0"/>
          <w:bCs w:val="0"/>
        </w:rPr>
      </w:pPr>
      <w:bookmarkStart w:id="0" w:name="_GoBack"/>
      <w:r w:rsidRPr="001220F5">
        <w:rPr>
          <w:rStyle w:val="a6"/>
          <w:rFonts w:hint="eastAsia"/>
        </w:rPr>
        <w:t>井冈山篇</w:t>
      </w:r>
    </w:p>
    <w:bookmarkEnd w:id="0"/>
    <w:p w:rsidR="001220F5" w:rsidRDefault="001220F5" w:rsidP="001220F5">
      <w:pPr>
        <w:pStyle w:val="a5"/>
        <w:spacing w:before="0" w:beforeAutospacing="0" w:after="0" w:afterAutospacing="0" w:line="420" w:lineRule="exact"/>
        <w:ind w:firstLine="480"/>
        <w:rPr>
          <w:rFonts w:cs="Times New Roman"/>
          <w:color w:val="000000"/>
        </w:rPr>
      </w:pPr>
      <w:r w:rsidRPr="002728EF">
        <w:rPr>
          <w:rFonts w:hint="eastAsia"/>
          <w:color w:val="000000"/>
        </w:rPr>
        <w:t>巍巍井冈山，连绵中国共产党的辉煌历史；雄伟井冈山，写满中国人民的光荣与梦想。值此建军九十周年之际，</w:t>
      </w:r>
      <w:r w:rsidRPr="002728EF">
        <w:rPr>
          <w:color w:val="000000"/>
        </w:rPr>
        <w:t>7</w:t>
      </w:r>
      <w:r w:rsidRPr="002728EF">
        <w:rPr>
          <w:rFonts w:hint="eastAsia"/>
          <w:color w:val="000000"/>
        </w:rPr>
        <w:t>月</w:t>
      </w:r>
      <w:r w:rsidRPr="002728EF">
        <w:rPr>
          <w:color w:val="000000"/>
        </w:rPr>
        <w:t>31</w:t>
      </w:r>
      <w:r w:rsidRPr="002728EF">
        <w:rPr>
          <w:rFonts w:hint="eastAsia"/>
          <w:color w:val="000000"/>
        </w:rPr>
        <w:t>日，上海市曹杨中学师团委、大队部怀着激动的心情来到井冈山，开启一趟红色记忆之旅。</w:t>
      </w:r>
    </w:p>
    <w:p w:rsidR="001220F5" w:rsidRDefault="001220F5" w:rsidP="001220F5">
      <w:pPr>
        <w:pStyle w:val="a5"/>
        <w:spacing w:before="0" w:beforeAutospacing="0" w:after="0" w:afterAutospacing="0" w:line="420" w:lineRule="exact"/>
        <w:ind w:firstLine="480"/>
        <w:rPr>
          <w:rFonts w:cs="Times New Roman"/>
          <w:color w:val="000000"/>
        </w:rPr>
      </w:pPr>
      <w:r>
        <w:rPr>
          <w:noProof/>
        </w:rPr>
        <w:drawing>
          <wp:anchor distT="0" distB="0" distL="114300" distR="114300" simplePos="0" relativeHeight="251662336" behindDoc="0" locked="0" layoutInCell="1" allowOverlap="1">
            <wp:simplePos x="0" y="0"/>
            <wp:positionH relativeFrom="column">
              <wp:posOffset>581025</wp:posOffset>
            </wp:positionH>
            <wp:positionV relativeFrom="paragraph">
              <wp:posOffset>161925</wp:posOffset>
            </wp:positionV>
            <wp:extent cx="4133850" cy="31242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3124200"/>
                    </a:xfrm>
                    <a:prstGeom prst="rect">
                      <a:avLst/>
                    </a:prstGeom>
                    <a:noFill/>
                  </pic:spPr>
                </pic:pic>
              </a:graphicData>
            </a:graphic>
          </wp:anchor>
        </w:drawing>
      </w: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Pr="002728EF"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rPr>
          <w:rFonts w:cs="Times New Roman"/>
          <w:color w:val="000000"/>
        </w:rPr>
      </w:pPr>
    </w:p>
    <w:p w:rsidR="001220F5" w:rsidRDefault="001220F5" w:rsidP="001220F5">
      <w:pPr>
        <w:pStyle w:val="a5"/>
        <w:spacing w:before="0" w:beforeAutospacing="0" w:after="0" w:afterAutospacing="0" w:line="420" w:lineRule="exact"/>
        <w:rPr>
          <w:rFonts w:cs="Times New Roman"/>
          <w:color w:val="000000"/>
        </w:rPr>
      </w:pPr>
      <w:r>
        <w:rPr>
          <w:rFonts w:hint="eastAsia"/>
          <w:color w:val="000000"/>
        </w:rPr>
        <w:t>不</w:t>
      </w:r>
      <w:r w:rsidRPr="002728EF">
        <w:rPr>
          <w:rFonts w:hint="eastAsia"/>
          <w:color w:val="000000"/>
        </w:rPr>
        <w:t>红色之旅代表团首先参观了井冈山重要哨口之一的黄洋界。著名的黄洋界保卫战就在这里发生。而现场的一幅《黄洋界保卫战》油画生动地刻画了当时战役的情形。当时，组建仅三个多月的红军第三十一团，凭借黄洋界天险之势，以两个连的微弱兵力与国民党军的四个团展开了多次殊死搏斗，最终胜利保卫了井冈山战略基地，为红四军主力返回、打破敌人第二次“围剿”、恢复根据地，创造了条件。同学们都深深为革命前辈们的英雄气概与顽强的斗争精神所折服。</w:t>
      </w:r>
    </w:p>
    <w:p w:rsidR="001220F5" w:rsidRDefault="001220F5" w:rsidP="001220F5">
      <w:pPr>
        <w:pStyle w:val="a5"/>
        <w:spacing w:before="0" w:beforeAutospacing="0" w:after="0" w:afterAutospacing="0" w:line="420" w:lineRule="exact"/>
        <w:ind w:firstLine="480"/>
        <w:rPr>
          <w:rFonts w:cs="Times New Roman"/>
          <w:color w:val="000000"/>
        </w:rPr>
      </w:pPr>
      <w:r>
        <w:rPr>
          <w:noProof/>
        </w:rPr>
        <w:drawing>
          <wp:anchor distT="0" distB="0" distL="114300" distR="114300" simplePos="0" relativeHeight="251663360" behindDoc="0" locked="0" layoutInCell="1" allowOverlap="1">
            <wp:simplePos x="0" y="0"/>
            <wp:positionH relativeFrom="column">
              <wp:posOffset>714375</wp:posOffset>
            </wp:positionH>
            <wp:positionV relativeFrom="paragraph">
              <wp:posOffset>66675</wp:posOffset>
            </wp:positionV>
            <wp:extent cx="4162425" cy="295275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2425" cy="2952750"/>
                    </a:xfrm>
                    <a:prstGeom prst="rect">
                      <a:avLst/>
                    </a:prstGeom>
                    <a:noFill/>
                  </pic:spPr>
                </pic:pic>
              </a:graphicData>
            </a:graphic>
          </wp:anchor>
        </w:drawing>
      </w: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Default="001220F5" w:rsidP="001220F5">
      <w:pPr>
        <w:pStyle w:val="a5"/>
        <w:spacing w:before="0" w:beforeAutospacing="0" w:after="0" w:afterAutospacing="0" w:line="420" w:lineRule="exact"/>
        <w:ind w:firstLine="480"/>
        <w:rPr>
          <w:rFonts w:cs="Times New Roman"/>
          <w:color w:val="000000"/>
        </w:rPr>
      </w:pPr>
    </w:p>
    <w:p w:rsidR="001220F5" w:rsidRPr="002728EF" w:rsidRDefault="001220F5" w:rsidP="001220F5">
      <w:pPr>
        <w:pStyle w:val="a5"/>
        <w:spacing w:before="0" w:beforeAutospacing="0" w:after="0" w:afterAutospacing="0" w:line="420" w:lineRule="exact"/>
        <w:ind w:firstLine="480"/>
        <w:jc w:val="both"/>
        <w:rPr>
          <w:rFonts w:cs="Times New Roman"/>
          <w:color w:val="000000"/>
        </w:rPr>
      </w:pPr>
      <w:r w:rsidRPr="002728EF">
        <w:rPr>
          <w:rFonts w:hint="eastAsia"/>
          <w:color w:val="000000"/>
        </w:rPr>
        <w:lastRenderedPageBreak/>
        <w:t>第二站我们来到了小井红军医院。</w:t>
      </w:r>
      <w:r w:rsidRPr="002728EF">
        <w:rPr>
          <w:color w:val="000000"/>
        </w:rPr>
        <w:t>1929</w:t>
      </w:r>
      <w:r w:rsidRPr="002728EF">
        <w:rPr>
          <w:rFonts w:hint="eastAsia"/>
          <w:color w:val="000000"/>
        </w:rPr>
        <w:t>年元月，红军医院在第三次反“会剿”中被国民党军队烧毁，其中的</w:t>
      </w:r>
      <w:r w:rsidRPr="002728EF">
        <w:rPr>
          <w:color w:val="000000"/>
        </w:rPr>
        <w:t>130</w:t>
      </w:r>
      <w:r w:rsidRPr="002728EF">
        <w:rPr>
          <w:rFonts w:hint="eastAsia"/>
          <w:color w:val="000000"/>
        </w:rPr>
        <w:t>多名重伤病员因来不及转移，落入敌军手中。敌军对红军伤病员严刑拷打，威逼伤病员说出红军主力的去向。伤病员们面对敌人的枪口，牢守党的秘密，忠贞不屈，誓死如归。踩着鹅卵石小路，踏进那充满了岁月痕迹的木制房屋，革命的毅力与坚强，曾在这里与伤痛与疾患相抗衡，这儿的一切都展现出革命者为了革命成功的伟大目标而做出的牺牲。第三站我们参观了大井朱德、毛泽东旧居，更深切地了解了红军领袖和战士们的生活。</w:t>
      </w:r>
      <w:r w:rsidRPr="002728EF">
        <w:rPr>
          <w:color w:val="000000"/>
        </w:rPr>
        <w:t>1929</w:t>
      </w:r>
      <w:r w:rsidRPr="002728EF">
        <w:rPr>
          <w:rFonts w:hint="eastAsia"/>
          <w:color w:val="000000"/>
        </w:rPr>
        <w:t>年</w:t>
      </w:r>
      <w:r w:rsidRPr="002728EF">
        <w:rPr>
          <w:color w:val="000000"/>
        </w:rPr>
        <w:t>1</w:t>
      </w:r>
      <w:r w:rsidRPr="002728EF">
        <w:rPr>
          <w:rFonts w:hint="eastAsia"/>
          <w:color w:val="000000"/>
        </w:rPr>
        <w:t>月底，国民党军队向井冈山革命根据地发动了第三次“会剿”，烧毁了大井村的所有房屋。“白屋”仅存一堵残墙和屋前毛泽东平时读书、看报时坐过的大石头，以及屋后毛泽东常在树下观看红军练兵的两棵常青树。时隔多年，游览此地，看着那些遗迹，革命领导人与红军战士艰苦的生活仿佛历历在目。第四站我们来到了井冈山博物馆，博物馆通过图片、文献、影片、互动多媒体等多种方式展现出井冈山革命的历程，宣传了井冈山精神。在游览博物馆的过程中，同学们对中国革命道路的艰难历程有了一定的认识。馆内的展物清晰地向我们展示了井冈山革命根据地从创立到发展再到新局面最后走向了胜利的全过程。为了革命事业的成功，红军战士们在物质生活极其菲薄的条件下，依然奋勇抗战，不畏牺牲。这种激励着中华儿女为人民解放、民族复兴和社会进步顽强拼搏、英勇奋斗的井冈山精神，将永远是我们最宝贵的精神财富。</w:t>
      </w:r>
      <w:r w:rsidRPr="002728EF">
        <w:rPr>
          <w:rStyle w:val="apple-converted-space"/>
          <w:rFonts w:cs="Times New Roman"/>
          <w:color w:val="000000"/>
        </w:rPr>
        <w:t> </w:t>
      </w:r>
      <w:r w:rsidRPr="002728EF">
        <w:rPr>
          <w:rFonts w:hint="eastAsia"/>
          <w:color w:val="000000"/>
        </w:rPr>
        <w:t>最后一站我们来到了北山烈士陵园，回顾了毛泽东、朱德等老一辈无产阶级革命家创建井冈山革命根据地的丰功伟绩。那一天适值建军节，在那肃静的烈士陵园内，我们怀着对烈士们的尊敬，庄严地进行了哀悼并重温了入团誓词。我们虔诚地聆听了红军烈士们的英勇事迹，他们英勇杀敌、视死如归的画面历历在目。</w:t>
      </w:r>
      <w:r w:rsidRPr="002728EF">
        <w:rPr>
          <w:rFonts w:cs="Times New Roman"/>
          <w:color w:val="000000"/>
        </w:rPr>
        <w:t> </w:t>
      </w:r>
      <w:r w:rsidRPr="002728EF">
        <w:rPr>
          <w:rFonts w:hint="eastAsia"/>
          <w:color w:val="000000"/>
        </w:rPr>
        <w:t>井冈山斗争，奠定了中国革命胜利的基础。</w:t>
      </w:r>
    </w:p>
    <w:p w:rsidR="001220F5" w:rsidRPr="002728EF" w:rsidRDefault="001220F5" w:rsidP="001220F5">
      <w:pPr>
        <w:pStyle w:val="a5"/>
        <w:spacing w:before="0" w:beforeAutospacing="0" w:after="0" w:afterAutospacing="0" w:line="420" w:lineRule="exact"/>
        <w:jc w:val="both"/>
        <w:rPr>
          <w:rFonts w:cs="Times New Roman"/>
          <w:color w:val="000000"/>
        </w:rPr>
      </w:pPr>
      <w:r w:rsidRPr="002728EF">
        <w:rPr>
          <w:rFonts w:hint="eastAsia"/>
          <w:color w:val="000000"/>
        </w:rPr>
        <w:t>井冈山斗争，开创了中国革命崭新的纪元。</w:t>
      </w:r>
    </w:p>
    <w:p w:rsidR="001220F5" w:rsidRPr="002728EF" w:rsidRDefault="001220F5" w:rsidP="001220F5">
      <w:pPr>
        <w:pStyle w:val="a5"/>
        <w:spacing w:before="0" w:beforeAutospacing="0" w:after="0" w:afterAutospacing="0" w:line="420" w:lineRule="exact"/>
        <w:jc w:val="both"/>
        <w:rPr>
          <w:rFonts w:cs="Times New Roman"/>
          <w:color w:val="000000"/>
        </w:rPr>
      </w:pPr>
      <w:r w:rsidRPr="002728EF">
        <w:rPr>
          <w:rFonts w:hint="eastAsia"/>
          <w:color w:val="000000"/>
        </w:rPr>
        <w:t>星星之火，可以燎原。拳拳赤子，定会改天。</w:t>
      </w:r>
    </w:p>
    <w:p w:rsidR="001220F5" w:rsidRPr="002728EF" w:rsidRDefault="001220F5" w:rsidP="001220F5">
      <w:pPr>
        <w:pStyle w:val="a5"/>
        <w:spacing w:before="0" w:beforeAutospacing="0" w:after="0" w:afterAutospacing="0" w:line="420" w:lineRule="exact"/>
        <w:jc w:val="both"/>
        <w:rPr>
          <w:rFonts w:cs="Times New Roman"/>
          <w:color w:val="000000"/>
        </w:rPr>
      </w:pPr>
      <w:r w:rsidRPr="002728EF">
        <w:rPr>
          <w:rFonts w:hint="eastAsia"/>
          <w:color w:val="000000"/>
        </w:rPr>
        <w:t>经过这一次的井冈山游学，同学们不仅缅怀了革命先烈，更对坚定信念、艰苦奋斗、实事求是、敢创新路、依靠群众、勇于胜利的井冈山精神有了更深刻的认识与体会。</w:t>
      </w:r>
    </w:p>
    <w:p w:rsidR="001220F5" w:rsidRPr="001220F5" w:rsidRDefault="001220F5"/>
    <w:sectPr w:rsidR="001220F5" w:rsidRPr="001220F5" w:rsidSect="00C91A45">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BF" w:rsidRDefault="006C7ABF" w:rsidP="001220F5">
      <w:r>
        <w:separator/>
      </w:r>
    </w:p>
  </w:endnote>
  <w:endnote w:type="continuationSeparator" w:id="0">
    <w:p w:rsidR="006C7ABF" w:rsidRDefault="006C7ABF" w:rsidP="00122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BF" w:rsidRDefault="006C7ABF" w:rsidP="001220F5">
      <w:r>
        <w:separator/>
      </w:r>
    </w:p>
  </w:footnote>
  <w:footnote w:type="continuationSeparator" w:id="0">
    <w:p w:rsidR="006C7ABF" w:rsidRDefault="006C7ABF" w:rsidP="00122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F5" w:rsidRDefault="001220F5" w:rsidP="001220F5">
    <w:pPr>
      <w:pStyle w:val="a3"/>
      <w:wordWrap w:val="0"/>
      <w:jc w:val="right"/>
      <w:rPr>
        <w:rFonts w:ascii="仿宋_GB2312" w:eastAsia="仿宋_GB2312"/>
        <w:sz w:val="21"/>
        <w:szCs w:val="21"/>
      </w:rPr>
    </w:pPr>
    <w:r>
      <w:rPr>
        <w:rFonts w:ascii="仿宋_GB2312" w:eastAsia="仿宋_GB2312"/>
        <w:noProof/>
        <w:sz w:val="21"/>
        <w:szCs w:val="21"/>
      </w:rPr>
      <w:drawing>
        <wp:anchor distT="0" distB="0" distL="114300" distR="114300" simplePos="0" relativeHeight="251658240" behindDoc="0" locked="0" layoutInCell="1" allowOverlap="1">
          <wp:simplePos x="0" y="0"/>
          <wp:positionH relativeFrom="column">
            <wp:posOffset>76200</wp:posOffset>
          </wp:positionH>
          <wp:positionV relativeFrom="paragraph">
            <wp:posOffset>-92710</wp:posOffset>
          </wp:positionV>
          <wp:extent cx="457200" cy="361950"/>
          <wp:effectExtent l="19050" t="0" r="0" b="0"/>
          <wp:wrapSquare wrapText="bothSides"/>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2393" b="60493"/>
                  <a:stretch>
                    <a:fillRect/>
                  </a:stretch>
                </pic:blipFill>
                <pic:spPr bwMode="auto">
                  <a:xfrm>
                    <a:off x="0" y="0"/>
                    <a:ext cx="457200" cy="361950"/>
                  </a:xfrm>
                  <a:prstGeom prst="rect">
                    <a:avLst/>
                  </a:prstGeom>
                  <a:noFill/>
                </pic:spPr>
              </pic:pic>
            </a:graphicData>
          </a:graphic>
        </wp:anchor>
      </w:drawing>
    </w:r>
  </w:p>
  <w:p w:rsidR="001220F5" w:rsidRDefault="007C5124" w:rsidP="001220F5">
    <w:pPr>
      <w:pStyle w:val="a3"/>
      <w:wordWrap w:val="0"/>
      <w:jc w:val="right"/>
      <w:rPr>
        <w:rFonts w:ascii="仿宋_GB2312" w:eastAsia="仿宋_GB2312"/>
        <w:sz w:val="21"/>
        <w:szCs w:val="21"/>
      </w:rPr>
    </w:pPr>
    <w:r>
      <w:rPr>
        <w:rFonts w:ascii="仿宋_GB2312" w:eastAsia="仿宋_GB2312" w:hint="eastAsia"/>
        <w:sz w:val="21"/>
        <w:szCs w:val="21"/>
      </w:rPr>
      <w:t>上海市文明单位（文明</w:t>
    </w:r>
    <w:r w:rsidR="001220F5">
      <w:rPr>
        <w:rFonts w:ascii="仿宋_GB2312" w:eastAsia="仿宋_GB2312" w:hint="eastAsia"/>
        <w:sz w:val="21"/>
        <w:szCs w:val="21"/>
      </w:rPr>
      <w:t xml:space="preserve">校园）创建档案材料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3C3"/>
    <w:rsid w:val="000746CC"/>
    <w:rsid w:val="001220F5"/>
    <w:rsid w:val="002370A4"/>
    <w:rsid w:val="004675BC"/>
    <w:rsid w:val="005A749F"/>
    <w:rsid w:val="006621EE"/>
    <w:rsid w:val="006C7ABF"/>
    <w:rsid w:val="007C5124"/>
    <w:rsid w:val="00924837"/>
    <w:rsid w:val="00A443C3"/>
    <w:rsid w:val="00C91A45"/>
    <w:rsid w:val="00DA185E"/>
    <w:rsid w:val="00EF1B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F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220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220F5"/>
    <w:rPr>
      <w:sz w:val="18"/>
      <w:szCs w:val="18"/>
    </w:rPr>
  </w:style>
  <w:style w:type="paragraph" w:styleId="a4">
    <w:name w:val="footer"/>
    <w:basedOn w:val="a"/>
    <w:link w:val="Char0"/>
    <w:uiPriority w:val="99"/>
    <w:unhideWhenUsed/>
    <w:rsid w:val="001220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20F5"/>
    <w:rPr>
      <w:sz w:val="18"/>
      <w:szCs w:val="18"/>
    </w:rPr>
  </w:style>
  <w:style w:type="paragraph" w:styleId="a5">
    <w:name w:val="Normal (Web)"/>
    <w:basedOn w:val="a"/>
    <w:uiPriority w:val="99"/>
    <w:semiHidden/>
    <w:rsid w:val="001220F5"/>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1220F5"/>
    <w:rPr>
      <w:b/>
      <w:bCs/>
    </w:rPr>
  </w:style>
  <w:style w:type="character" w:customStyle="1" w:styleId="apple-converted-space">
    <w:name w:val="apple-converted-space"/>
    <w:basedOn w:val="a0"/>
    <w:uiPriority w:val="99"/>
    <w:rsid w:val="00122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F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220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220F5"/>
    <w:rPr>
      <w:sz w:val="18"/>
      <w:szCs w:val="18"/>
    </w:rPr>
  </w:style>
  <w:style w:type="paragraph" w:styleId="a4">
    <w:name w:val="footer"/>
    <w:basedOn w:val="a"/>
    <w:link w:val="Char0"/>
    <w:uiPriority w:val="99"/>
    <w:unhideWhenUsed/>
    <w:rsid w:val="001220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20F5"/>
    <w:rPr>
      <w:sz w:val="18"/>
      <w:szCs w:val="18"/>
    </w:rPr>
  </w:style>
  <w:style w:type="paragraph" w:styleId="a5">
    <w:name w:val="Normal (Web)"/>
    <w:basedOn w:val="a"/>
    <w:uiPriority w:val="99"/>
    <w:semiHidden/>
    <w:rsid w:val="001220F5"/>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1220F5"/>
    <w:rPr>
      <w:b/>
      <w:bCs/>
    </w:rPr>
  </w:style>
  <w:style w:type="character" w:customStyle="1" w:styleId="apple-converted-space">
    <w:name w:val="apple-converted-space"/>
    <w:basedOn w:val="a0"/>
    <w:uiPriority w:val="99"/>
    <w:rsid w:val="001220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Administrator</cp:lastModifiedBy>
  <cp:revision>8</cp:revision>
  <dcterms:created xsi:type="dcterms:W3CDTF">2018-01-03T05:52:00Z</dcterms:created>
  <dcterms:modified xsi:type="dcterms:W3CDTF">2018-01-04T05:15:00Z</dcterms:modified>
</cp:coreProperties>
</file>